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C2" w:rsidRPr="00840242" w:rsidRDefault="007F1FC2" w:rsidP="007F1FC2">
      <w:pPr>
        <w:rPr>
          <w:rFonts w:ascii="Times New Roman" w:hAnsi="Times New Roman" w:cs="Times New Roman"/>
        </w:rPr>
      </w:pPr>
    </w:p>
    <w:p w:rsidR="007F1FC2" w:rsidRPr="00C73311" w:rsidRDefault="007F1FC2" w:rsidP="007F1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11">
        <w:rPr>
          <w:rFonts w:ascii="Times New Roman" w:hAnsi="Times New Roman" w:cs="Times New Roman"/>
          <w:b/>
          <w:sz w:val="28"/>
          <w:szCs w:val="28"/>
        </w:rPr>
        <w:t>Информация об условиях питания инвалидов и лиц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3367"/>
      </w:tblGrid>
      <w:tr w:rsidR="007F1FC2" w:rsidRPr="007111B7" w:rsidTr="007111B7">
        <w:tc>
          <w:tcPr>
            <w:tcW w:w="1951" w:type="dxa"/>
          </w:tcPr>
          <w:p w:rsidR="007F1FC2" w:rsidRPr="007111B7" w:rsidRDefault="007F1FC2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B7"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</w:p>
        </w:tc>
        <w:tc>
          <w:tcPr>
            <w:tcW w:w="2126" w:type="dxa"/>
          </w:tcPr>
          <w:p w:rsidR="007F1FC2" w:rsidRPr="007111B7" w:rsidRDefault="007F1FC2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B7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2127" w:type="dxa"/>
          </w:tcPr>
          <w:p w:rsidR="007F1FC2" w:rsidRPr="007111B7" w:rsidRDefault="007F1FC2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B7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3367" w:type="dxa"/>
          </w:tcPr>
          <w:p w:rsidR="007F1FC2" w:rsidRPr="007111B7" w:rsidRDefault="007F1FC2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B7">
              <w:rPr>
                <w:rFonts w:ascii="Times New Roman" w:hAnsi="Times New Roman" w:cs="Times New Roman"/>
                <w:sz w:val="28"/>
                <w:szCs w:val="28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7F1FC2" w:rsidRPr="007111B7" w:rsidTr="007111B7">
        <w:tc>
          <w:tcPr>
            <w:tcW w:w="1951" w:type="dxa"/>
          </w:tcPr>
          <w:p w:rsidR="007F1FC2" w:rsidRPr="007111B7" w:rsidRDefault="007F1FC2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B7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  <w:p w:rsidR="007F1FC2" w:rsidRPr="007111B7" w:rsidRDefault="007F1FC2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B7">
              <w:rPr>
                <w:rFonts w:ascii="Times New Roman" w:hAnsi="Times New Roman" w:cs="Times New Roman"/>
                <w:sz w:val="28"/>
                <w:szCs w:val="28"/>
              </w:rPr>
              <w:t>(объект питания)</w:t>
            </w:r>
          </w:p>
        </w:tc>
        <w:tc>
          <w:tcPr>
            <w:tcW w:w="2126" w:type="dxa"/>
          </w:tcPr>
          <w:p w:rsidR="007F1FC2" w:rsidRPr="007111B7" w:rsidRDefault="007F1FC2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B7">
              <w:rPr>
                <w:rFonts w:ascii="Times New Roman" w:hAnsi="Times New Roman" w:cs="Times New Roman"/>
                <w:sz w:val="28"/>
                <w:szCs w:val="28"/>
              </w:rPr>
              <w:t>Гражданский проспект, д.50</w:t>
            </w:r>
          </w:p>
        </w:tc>
        <w:tc>
          <w:tcPr>
            <w:tcW w:w="2127" w:type="dxa"/>
          </w:tcPr>
          <w:p w:rsidR="007F1FC2" w:rsidRPr="007111B7" w:rsidRDefault="007F1FC2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B7">
              <w:rPr>
                <w:rFonts w:ascii="Times New Roman" w:hAnsi="Times New Roman" w:cs="Times New Roman"/>
                <w:sz w:val="28"/>
                <w:szCs w:val="28"/>
              </w:rPr>
              <w:t>80 посадочных мест</w:t>
            </w:r>
          </w:p>
        </w:tc>
        <w:tc>
          <w:tcPr>
            <w:tcW w:w="3367" w:type="dxa"/>
          </w:tcPr>
          <w:p w:rsidR="007F1FC2" w:rsidRPr="007111B7" w:rsidRDefault="007F1FC2" w:rsidP="00A8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B7">
              <w:rPr>
                <w:rFonts w:ascii="Times New Roman" w:hAnsi="Times New Roman" w:cs="Times New Roman"/>
                <w:sz w:val="28"/>
                <w:szCs w:val="28"/>
              </w:rPr>
              <w:t>Условно доступно. На лестничных маршах нанесена предупредительная окрашенная линия, поручни</w:t>
            </w:r>
            <w:bookmarkStart w:id="0" w:name="_GoBack"/>
            <w:bookmarkEnd w:id="0"/>
            <w:r w:rsidRPr="007111B7">
              <w:rPr>
                <w:rFonts w:ascii="Times New Roman" w:hAnsi="Times New Roman" w:cs="Times New Roman"/>
                <w:sz w:val="28"/>
                <w:szCs w:val="28"/>
              </w:rPr>
              <w:t>. Персонал обучен работе с лицами ОВЗ</w:t>
            </w:r>
          </w:p>
        </w:tc>
      </w:tr>
      <w:tr w:rsidR="007F1FC2" w:rsidRPr="007111B7" w:rsidTr="007111B7">
        <w:tc>
          <w:tcPr>
            <w:tcW w:w="1951" w:type="dxa"/>
          </w:tcPr>
          <w:p w:rsidR="007F1FC2" w:rsidRPr="007111B7" w:rsidRDefault="007F1FC2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B7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  <w:p w:rsidR="007F1FC2" w:rsidRPr="007111B7" w:rsidRDefault="007F1FC2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B7">
              <w:rPr>
                <w:rFonts w:ascii="Times New Roman" w:hAnsi="Times New Roman" w:cs="Times New Roman"/>
                <w:sz w:val="28"/>
                <w:szCs w:val="28"/>
              </w:rPr>
              <w:t>(объект питания)</w:t>
            </w:r>
          </w:p>
        </w:tc>
        <w:tc>
          <w:tcPr>
            <w:tcW w:w="2126" w:type="dxa"/>
          </w:tcPr>
          <w:p w:rsidR="007F1FC2" w:rsidRPr="007111B7" w:rsidRDefault="007F1FC2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B7">
              <w:rPr>
                <w:rFonts w:ascii="Times New Roman" w:hAnsi="Times New Roman" w:cs="Times New Roman"/>
                <w:sz w:val="28"/>
                <w:szCs w:val="28"/>
              </w:rPr>
              <w:t>ул. Менделевад.4</w:t>
            </w:r>
          </w:p>
        </w:tc>
        <w:tc>
          <w:tcPr>
            <w:tcW w:w="2127" w:type="dxa"/>
          </w:tcPr>
          <w:p w:rsidR="007F1FC2" w:rsidRPr="007111B7" w:rsidRDefault="007F1FC2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B7">
              <w:rPr>
                <w:rFonts w:ascii="Times New Roman" w:hAnsi="Times New Roman" w:cs="Times New Roman"/>
                <w:sz w:val="28"/>
                <w:szCs w:val="28"/>
              </w:rPr>
              <w:t>60 посадочных мест</w:t>
            </w:r>
          </w:p>
        </w:tc>
        <w:tc>
          <w:tcPr>
            <w:tcW w:w="3367" w:type="dxa"/>
          </w:tcPr>
          <w:p w:rsidR="007F1FC2" w:rsidRPr="007111B7" w:rsidRDefault="007F1FC2" w:rsidP="00A8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B7">
              <w:rPr>
                <w:rFonts w:ascii="Times New Roman" w:hAnsi="Times New Roman" w:cs="Times New Roman"/>
                <w:sz w:val="28"/>
                <w:szCs w:val="28"/>
              </w:rPr>
              <w:t>Условно доступно. На лестничных маршах нанесена предупредите</w:t>
            </w:r>
            <w:r w:rsidR="00A808B6">
              <w:rPr>
                <w:rFonts w:ascii="Times New Roman" w:hAnsi="Times New Roman" w:cs="Times New Roman"/>
                <w:sz w:val="28"/>
                <w:szCs w:val="28"/>
              </w:rPr>
              <w:t xml:space="preserve">льная окрашенная линия, поручни. </w:t>
            </w:r>
            <w:r w:rsidRPr="007111B7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 обучен работе с лицами ОВЗ</w:t>
            </w:r>
          </w:p>
        </w:tc>
      </w:tr>
    </w:tbl>
    <w:p w:rsidR="00A85E4C" w:rsidRDefault="00A85E4C"/>
    <w:sectPr w:rsidR="00A8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06"/>
    <w:rsid w:val="007111B7"/>
    <w:rsid w:val="007F1FC2"/>
    <w:rsid w:val="00A808B6"/>
    <w:rsid w:val="00A85E4C"/>
    <w:rsid w:val="00E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2018-07-03T09:46:00Z</dcterms:created>
  <dcterms:modified xsi:type="dcterms:W3CDTF">2018-07-04T06:29:00Z</dcterms:modified>
</cp:coreProperties>
</file>